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325" w:rsidRPr="00B35C19" w:rsidRDefault="00550325" w:rsidP="00550325">
      <w:pPr>
        <w:pStyle w:val="1"/>
        <w:spacing w:line="240" w:lineRule="auto"/>
        <w:ind w:firstLine="540"/>
        <w:jc w:val="center"/>
        <w:rPr>
          <w:sz w:val="28"/>
          <w:szCs w:val="28"/>
        </w:rPr>
      </w:pPr>
      <w:bookmarkStart w:id="0" w:name="_Toc118613484"/>
      <w:bookmarkStart w:id="1" w:name="_Toc118614363"/>
      <w:bookmarkStart w:id="2" w:name="_Toc118615274"/>
      <w:bookmarkStart w:id="3" w:name="_Toc119376307"/>
      <w:bookmarkStart w:id="4" w:name="_Toc119401828"/>
      <w:proofErr w:type="gramStart"/>
      <w:r w:rsidRPr="00B35C19">
        <w:rPr>
          <w:sz w:val="28"/>
          <w:szCs w:val="28"/>
        </w:rPr>
        <w:t>Лабораторная</w:t>
      </w:r>
      <w:proofErr w:type="gramEnd"/>
      <w:r w:rsidRPr="00B35C19">
        <w:rPr>
          <w:sz w:val="28"/>
          <w:szCs w:val="28"/>
        </w:rPr>
        <w:t xml:space="preserve"> работа № </w:t>
      </w:r>
      <w:bookmarkEnd w:id="0"/>
      <w:bookmarkEnd w:id="1"/>
      <w:bookmarkEnd w:id="2"/>
      <w:r>
        <w:rPr>
          <w:sz w:val="28"/>
          <w:szCs w:val="28"/>
        </w:rPr>
        <w:t xml:space="preserve">5 </w:t>
      </w:r>
      <w:bookmarkStart w:id="5" w:name="_Toc115580303"/>
      <w:bookmarkStart w:id="6" w:name="_Toc118613485"/>
      <w:bookmarkStart w:id="7" w:name="_Toc118614364"/>
      <w:bookmarkStart w:id="8" w:name="_Toc118615275"/>
      <w:r w:rsidRPr="006B5914">
        <w:rPr>
          <w:b w:val="0"/>
          <w:sz w:val="28"/>
          <w:szCs w:val="28"/>
        </w:rPr>
        <w:t>«</w:t>
      </w:r>
      <w:bookmarkEnd w:id="5"/>
      <w:bookmarkEnd w:id="6"/>
      <w:bookmarkEnd w:id="7"/>
      <w:bookmarkEnd w:id="8"/>
      <w:r w:rsidRPr="006B5914">
        <w:rPr>
          <w:b w:val="0"/>
          <w:sz w:val="28"/>
          <w:szCs w:val="28"/>
        </w:rPr>
        <w:t>СМО с ограниченной очередью»</w:t>
      </w:r>
      <w:bookmarkEnd w:id="3"/>
      <w:bookmarkEnd w:id="4"/>
    </w:p>
    <w:p w:rsidR="00550325" w:rsidRPr="00B35C19" w:rsidRDefault="00550325" w:rsidP="00550325">
      <w:pPr>
        <w:rPr>
          <w:sz w:val="28"/>
          <w:szCs w:val="28"/>
        </w:rPr>
      </w:pPr>
    </w:p>
    <w:p w:rsidR="00550325" w:rsidRPr="000B7A3C" w:rsidRDefault="00550325" w:rsidP="00550325">
      <w:pPr>
        <w:pStyle w:val="a3"/>
        <w:spacing w:before="0" w:beforeAutospacing="0" w:after="0" w:afterAutospacing="0"/>
        <w:ind w:left="900" w:hanging="900"/>
        <w:jc w:val="both"/>
        <w:rPr>
          <w:color w:val="000000"/>
          <w:sz w:val="28"/>
          <w:szCs w:val="28"/>
        </w:rPr>
      </w:pPr>
      <w:r w:rsidRPr="00B35C19">
        <w:rPr>
          <w:b/>
          <w:sz w:val="28"/>
          <w:szCs w:val="28"/>
        </w:rPr>
        <w:t>Цел</w:t>
      </w:r>
      <w:r>
        <w:rPr>
          <w:b/>
          <w:sz w:val="28"/>
          <w:szCs w:val="28"/>
        </w:rPr>
        <w:t>ь</w:t>
      </w:r>
      <w:r w:rsidRPr="00B35C19">
        <w:rPr>
          <w:b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 xml:space="preserve">изучить показатели эффективности одноканальной СМО с ограниченной очередью </w:t>
      </w:r>
    </w:p>
    <w:p w:rsidR="00550325" w:rsidRPr="000B7A3C" w:rsidRDefault="00550325" w:rsidP="00550325">
      <w:pPr>
        <w:pStyle w:val="a3"/>
        <w:spacing w:before="0" w:beforeAutospacing="0" w:after="0" w:afterAutospacing="0"/>
        <w:ind w:left="900" w:hanging="900"/>
        <w:jc w:val="both"/>
        <w:rPr>
          <w:color w:val="000000"/>
          <w:sz w:val="28"/>
          <w:szCs w:val="28"/>
        </w:rPr>
      </w:pPr>
      <w:r w:rsidRPr="00B35C19">
        <w:rPr>
          <w:b/>
          <w:sz w:val="28"/>
          <w:szCs w:val="28"/>
        </w:rPr>
        <w:t xml:space="preserve">Задачи: </w:t>
      </w:r>
      <w:r>
        <w:rPr>
          <w:color w:val="000000"/>
          <w:sz w:val="28"/>
          <w:szCs w:val="28"/>
        </w:rPr>
        <w:t xml:space="preserve">научиться </w:t>
      </w:r>
      <w:proofErr w:type="gramStart"/>
      <w:r>
        <w:rPr>
          <w:color w:val="000000"/>
          <w:sz w:val="28"/>
          <w:szCs w:val="28"/>
        </w:rPr>
        <w:t>правильно</w:t>
      </w:r>
      <w:proofErr w:type="gramEnd"/>
      <w:r>
        <w:rPr>
          <w:color w:val="000000"/>
          <w:sz w:val="28"/>
          <w:szCs w:val="28"/>
        </w:rPr>
        <w:t xml:space="preserve"> использовать показатели эффективности одноканальной СМО с ограниченной очередью при решении задач</w:t>
      </w:r>
    </w:p>
    <w:p w:rsidR="00550325" w:rsidRPr="00151CEA" w:rsidRDefault="00550325" w:rsidP="00550325">
      <w:pPr>
        <w:jc w:val="center"/>
        <w:rPr>
          <w:b/>
          <w:spacing w:val="20"/>
          <w:sz w:val="28"/>
          <w:szCs w:val="28"/>
        </w:rPr>
      </w:pPr>
      <w:bookmarkStart w:id="9" w:name="_Toc118613486"/>
      <w:bookmarkStart w:id="10" w:name="_Toc118614365"/>
      <w:bookmarkStart w:id="11" w:name="_Toc118615276"/>
      <w:r w:rsidRPr="00415595">
        <w:rPr>
          <w:b/>
          <w:spacing w:val="20"/>
          <w:sz w:val="28"/>
          <w:szCs w:val="28"/>
        </w:rPr>
        <w:t>Основные понятия</w:t>
      </w:r>
      <w:bookmarkEnd w:id="9"/>
      <w:bookmarkEnd w:id="10"/>
      <w:bookmarkEnd w:id="11"/>
    </w:p>
    <w:p w:rsidR="00550325" w:rsidRDefault="00550325" w:rsidP="00550325">
      <w:pPr>
        <w:ind w:firstLine="720"/>
        <w:jc w:val="both"/>
        <w:rPr>
          <w:color w:val="000000"/>
          <w:sz w:val="28"/>
          <w:szCs w:val="28"/>
        </w:rPr>
      </w:pPr>
      <w:bookmarkStart w:id="12" w:name="_Toc115580304"/>
      <w:bookmarkStart w:id="13" w:name="_Toc118613487"/>
      <w:bookmarkStart w:id="14" w:name="_Toc118614366"/>
      <w:bookmarkStart w:id="15" w:name="_Toc118615277"/>
      <w:r>
        <w:rPr>
          <w:color w:val="000000"/>
          <w:sz w:val="28"/>
          <w:szCs w:val="28"/>
        </w:rPr>
        <w:t>Для вычислений предельных вероятностей состояний и показателей эффективности одноканальной СМО с ограниченной очередью может быть использован тот же подход, что и раньше, с той разницей, что суммировать надо не бесконечную прогрессию, а конечную. Соответствующие формулы расположены в таблице 3.</w:t>
      </w:r>
    </w:p>
    <w:p w:rsidR="00550325" w:rsidRDefault="00550325" w:rsidP="00550325">
      <w:pPr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Таблица 3 - Формулы для работы с одноканальной СМО с ограниченной очередью</w:t>
      </w:r>
      <w:proofErr w:type="gramEnd"/>
    </w:p>
    <w:p w:rsidR="00550325" w:rsidRDefault="00550325" w:rsidP="00550325">
      <w:pPr>
        <w:jc w:val="center"/>
        <w:rPr>
          <w:color w:val="000000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0"/>
        <w:gridCol w:w="2147"/>
        <w:gridCol w:w="4678"/>
      </w:tblGrid>
      <w:tr w:rsidR="00550325" w:rsidRPr="00FA3513" w:rsidTr="00534A9D">
        <w:tc>
          <w:tcPr>
            <w:tcW w:w="3240" w:type="dxa"/>
            <w:vAlign w:val="center"/>
          </w:tcPr>
          <w:p w:rsidR="00550325" w:rsidRPr="00FA3513" w:rsidRDefault="00550325" w:rsidP="00534A9D">
            <w:pPr>
              <w:ind w:left="-288"/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2147" w:type="dxa"/>
            <w:vAlign w:val="center"/>
          </w:tcPr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FA3513">
              <w:rPr>
                <w:color w:val="000000"/>
                <w:sz w:val="24"/>
                <w:szCs w:val="24"/>
              </w:rPr>
              <w:t>Одноканальная</w:t>
            </w:r>
            <w:proofErr w:type="gramEnd"/>
            <w:r w:rsidRPr="00FA3513">
              <w:rPr>
                <w:color w:val="000000"/>
                <w:sz w:val="24"/>
                <w:szCs w:val="24"/>
              </w:rPr>
              <w:t xml:space="preserve"> СМО с ограниченной очередью</w:t>
            </w:r>
          </w:p>
        </w:tc>
        <w:tc>
          <w:tcPr>
            <w:tcW w:w="4678" w:type="dxa"/>
            <w:vAlign w:val="center"/>
          </w:tcPr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FA3513">
              <w:rPr>
                <w:color w:val="000000"/>
                <w:sz w:val="24"/>
                <w:szCs w:val="24"/>
              </w:rPr>
              <w:t>Многоканальная</w:t>
            </w:r>
            <w:proofErr w:type="gramEnd"/>
            <w:r w:rsidRPr="00FA3513">
              <w:rPr>
                <w:color w:val="000000"/>
                <w:sz w:val="24"/>
                <w:szCs w:val="24"/>
              </w:rPr>
              <w:t xml:space="preserve"> СМО с ограниченной очередью</w:t>
            </w:r>
          </w:p>
        </w:tc>
      </w:tr>
      <w:tr w:rsidR="00550325" w:rsidRPr="00FA3513" w:rsidTr="00534A9D">
        <w:tc>
          <w:tcPr>
            <w:tcW w:w="3240" w:type="dxa"/>
            <w:vAlign w:val="center"/>
          </w:tcPr>
          <w:p w:rsidR="00550325" w:rsidRPr="00FA3513" w:rsidRDefault="00550325" w:rsidP="00534A9D">
            <w:pPr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sz w:val="24"/>
                <w:szCs w:val="24"/>
              </w:rPr>
              <w:t>Предельные вероятности</w:t>
            </w:r>
          </w:p>
        </w:tc>
        <w:tc>
          <w:tcPr>
            <w:tcW w:w="2147" w:type="dxa"/>
            <w:vAlign w:val="center"/>
          </w:tcPr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position w:val="-28"/>
                <w:sz w:val="24"/>
                <w:szCs w:val="24"/>
              </w:rPr>
              <w:object w:dxaOrig="140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4" type="#_x0000_t75" style="width:69.75pt;height:33pt" o:ole="">
                  <v:imagedata r:id="rId5" o:title=""/>
                </v:shape>
                <o:OLEObject Type="Embed" ProgID="Equation.3" ShapeID="_x0000_i1034" DrawAspect="Content" ObjectID="_1451060178" r:id="rId6"/>
              </w:object>
            </w:r>
          </w:p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position w:val="-12"/>
                <w:sz w:val="24"/>
                <w:szCs w:val="24"/>
              </w:rPr>
              <w:object w:dxaOrig="3300" w:dyaOrig="380">
                <v:shape id="_x0000_i1035" type="#_x0000_t75" style="width:165pt;height:18.75pt" o:ole="">
                  <v:imagedata r:id="rId7" o:title=""/>
                </v:shape>
                <o:OLEObject Type="Embed" ProgID="Equation.3" ShapeID="_x0000_i1035" DrawAspect="Content" ObjectID="_1451060179" r:id="rId8"/>
              </w:object>
            </w:r>
          </w:p>
        </w:tc>
        <w:tc>
          <w:tcPr>
            <w:tcW w:w="4678" w:type="dxa"/>
            <w:vAlign w:val="center"/>
          </w:tcPr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position w:val="-78"/>
                <w:sz w:val="24"/>
                <w:szCs w:val="24"/>
              </w:rPr>
              <w:object w:dxaOrig="4500" w:dyaOrig="1719">
                <v:shape id="_x0000_i1042" type="#_x0000_t75" style="width:225pt;height:86.25pt" o:ole="">
                  <v:imagedata r:id="rId9" o:title=""/>
                </v:shape>
                <o:OLEObject Type="Embed" ProgID="Equation.3" ShapeID="_x0000_i1042" DrawAspect="Content" ObjectID="_1451060180" r:id="rId10"/>
              </w:object>
            </w:r>
          </w:p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position w:val="-62"/>
                <w:sz w:val="24"/>
                <w:szCs w:val="24"/>
              </w:rPr>
              <w:object w:dxaOrig="3900" w:dyaOrig="1359">
                <v:shape id="_x0000_i1043" type="#_x0000_t75" style="width:195pt;height:68.25pt" o:ole="">
                  <v:imagedata r:id="rId11" o:title=""/>
                </v:shape>
                <o:OLEObject Type="Embed" ProgID="Equation.3" ShapeID="_x0000_i1043" DrawAspect="Content" ObjectID="_1451060181" r:id="rId12"/>
              </w:object>
            </w:r>
          </w:p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position w:val="-10"/>
                <w:sz w:val="24"/>
                <w:szCs w:val="24"/>
              </w:rPr>
              <w:object w:dxaOrig="1180" w:dyaOrig="320">
                <v:shape id="_x0000_i1044" type="#_x0000_t75" style="width:59.25pt;height:15.75pt" o:ole="">
                  <v:imagedata r:id="rId13" o:title=""/>
                </v:shape>
                <o:OLEObject Type="Embed" ProgID="Equation.3" ShapeID="_x0000_i1044" DrawAspect="Content" ObjectID="_1451060182" r:id="rId14"/>
              </w:object>
            </w:r>
          </w:p>
        </w:tc>
      </w:tr>
      <w:tr w:rsidR="00550325" w:rsidRPr="00FA3513" w:rsidTr="00534A9D">
        <w:tc>
          <w:tcPr>
            <w:tcW w:w="3240" w:type="dxa"/>
            <w:vAlign w:val="center"/>
          </w:tcPr>
          <w:p w:rsidR="00550325" w:rsidRPr="00FA3513" w:rsidRDefault="00550325" w:rsidP="00534A9D">
            <w:pPr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sz w:val="24"/>
                <w:szCs w:val="24"/>
              </w:rPr>
              <w:t>Вероятность отказа</w:t>
            </w:r>
          </w:p>
        </w:tc>
        <w:tc>
          <w:tcPr>
            <w:tcW w:w="2147" w:type="dxa"/>
            <w:vAlign w:val="center"/>
          </w:tcPr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position w:val="-12"/>
                <w:sz w:val="24"/>
                <w:szCs w:val="24"/>
              </w:rPr>
              <w:object w:dxaOrig="2020" w:dyaOrig="380">
                <v:shape id="_x0000_i1036" type="#_x0000_t75" style="width:101.25pt;height:18.75pt" o:ole="">
                  <v:imagedata r:id="rId15" o:title=""/>
                </v:shape>
                <o:OLEObject Type="Embed" ProgID="Equation.3" ShapeID="_x0000_i1036" DrawAspect="Content" ObjectID="_1451060183" r:id="rId16"/>
              </w:object>
            </w:r>
          </w:p>
        </w:tc>
        <w:tc>
          <w:tcPr>
            <w:tcW w:w="4678" w:type="dxa"/>
            <w:vAlign w:val="center"/>
          </w:tcPr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position w:val="-24"/>
                <w:sz w:val="24"/>
                <w:szCs w:val="24"/>
              </w:rPr>
              <w:object w:dxaOrig="2240" w:dyaOrig="660">
                <v:shape id="_x0000_i1045" type="#_x0000_t75" style="width:111.75pt;height:33pt" o:ole="">
                  <v:imagedata r:id="rId17" o:title=""/>
                </v:shape>
                <o:OLEObject Type="Embed" ProgID="Equation.3" ShapeID="_x0000_i1045" DrawAspect="Content" ObjectID="_1451060184" r:id="rId18"/>
              </w:object>
            </w:r>
          </w:p>
        </w:tc>
      </w:tr>
      <w:tr w:rsidR="00550325" w:rsidRPr="00FA3513" w:rsidTr="00534A9D">
        <w:tc>
          <w:tcPr>
            <w:tcW w:w="3240" w:type="dxa"/>
            <w:vAlign w:val="center"/>
          </w:tcPr>
          <w:p w:rsidR="00550325" w:rsidRPr="00FA3513" w:rsidRDefault="00550325" w:rsidP="00534A9D">
            <w:pPr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sz w:val="24"/>
                <w:szCs w:val="24"/>
              </w:rPr>
              <w:t>Абсолютная пропускная способность</w:t>
            </w:r>
          </w:p>
        </w:tc>
        <w:tc>
          <w:tcPr>
            <w:tcW w:w="2147" w:type="dxa"/>
            <w:vAlign w:val="center"/>
          </w:tcPr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position w:val="-12"/>
                <w:sz w:val="24"/>
                <w:szCs w:val="24"/>
              </w:rPr>
              <w:object w:dxaOrig="2360" w:dyaOrig="380">
                <v:shape id="_x0000_i1037" type="#_x0000_t75" style="width:117.75pt;height:18.75pt" o:ole="">
                  <v:imagedata r:id="rId19" o:title=""/>
                </v:shape>
                <o:OLEObject Type="Embed" ProgID="Equation.3" ShapeID="_x0000_i1037" DrawAspect="Content" ObjectID="_1451060185" r:id="rId20"/>
              </w:object>
            </w:r>
          </w:p>
        </w:tc>
        <w:tc>
          <w:tcPr>
            <w:tcW w:w="4678" w:type="dxa"/>
            <w:vAlign w:val="center"/>
          </w:tcPr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position w:val="-24"/>
                <w:sz w:val="24"/>
                <w:szCs w:val="24"/>
              </w:rPr>
              <w:object w:dxaOrig="2540" w:dyaOrig="660">
                <v:shape id="_x0000_i1046" type="#_x0000_t75" style="width:126.75pt;height:33pt" o:ole="">
                  <v:imagedata r:id="rId21" o:title=""/>
                </v:shape>
                <o:OLEObject Type="Embed" ProgID="Equation.3" ShapeID="_x0000_i1046" DrawAspect="Content" ObjectID="_1451060186" r:id="rId22"/>
              </w:object>
            </w:r>
          </w:p>
        </w:tc>
      </w:tr>
      <w:tr w:rsidR="00550325" w:rsidRPr="00FA3513" w:rsidTr="00534A9D">
        <w:tc>
          <w:tcPr>
            <w:tcW w:w="3240" w:type="dxa"/>
            <w:vAlign w:val="center"/>
          </w:tcPr>
          <w:p w:rsidR="00550325" w:rsidRPr="00FA3513" w:rsidRDefault="00550325" w:rsidP="00534A9D">
            <w:pPr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sz w:val="24"/>
                <w:szCs w:val="24"/>
              </w:rPr>
              <w:t>Относительная пропускная способность</w:t>
            </w:r>
          </w:p>
        </w:tc>
        <w:tc>
          <w:tcPr>
            <w:tcW w:w="2147" w:type="dxa"/>
            <w:vAlign w:val="center"/>
          </w:tcPr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position w:val="-12"/>
                <w:sz w:val="24"/>
                <w:szCs w:val="24"/>
              </w:rPr>
              <w:object w:dxaOrig="2400" w:dyaOrig="380">
                <v:shape id="_x0000_i1038" type="#_x0000_t75" style="width:120pt;height:18.75pt" o:ole="">
                  <v:imagedata r:id="rId23" o:title=""/>
                </v:shape>
                <o:OLEObject Type="Embed" ProgID="Equation.3" ShapeID="_x0000_i1038" DrawAspect="Content" ObjectID="_1451060187" r:id="rId24"/>
              </w:object>
            </w:r>
          </w:p>
        </w:tc>
        <w:tc>
          <w:tcPr>
            <w:tcW w:w="4678" w:type="dxa"/>
            <w:vAlign w:val="center"/>
          </w:tcPr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position w:val="-24"/>
                <w:sz w:val="24"/>
                <w:szCs w:val="24"/>
              </w:rPr>
              <w:object w:dxaOrig="2580" w:dyaOrig="660">
                <v:shape id="_x0000_i1047" type="#_x0000_t75" style="width:129pt;height:33pt" o:ole="">
                  <v:imagedata r:id="rId25" o:title=""/>
                </v:shape>
                <o:OLEObject Type="Embed" ProgID="Equation.3" ShapeID="_x0000_i1047" DrawAspect="Content" ObjectID="_1451060188" r:id="rId26"/>
              </w:object>
            </w:r>
          </w:p>
        </w:tc>
      </w:tr>
      <w:tr w:rsidR="00550325" w:rsidRPr="00FA3513" w:rsidTr="00534A9D">
        <w:tc>
          <w:tcPr>
            <w:tcW w:w="3240" w:type="dxa"/>
            <w:vAlign w:val="center"/>
          </w:tcPr>
          <w:p w:rsidR="00550325" w:rsidRPr="00FA3513" w:rsidRDefault="00550325" w:rsidP="00534A9D">
            <w:pPr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sz w:val="24"/>
                <w:szCs w:val="24"/>
              </w:rPr>
              <w:t>Среднее число заявок в очереди</w:t>
            </w:r>
          </w:p>
        </w:tc>
        <w:tc>
          <w:tcPr>
            <w:tcW w:w="2147" w:type="dxa"/>
            <w:vAlign w:val="center"/>
          </w:tcPr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position w:val="-30"/>
                <w:sz w:val="24"/>
                <w:szCs w:val="24"/>
              </w:rPr>
              <w:object w:dxaOrig="2799" w:dyaOrig="720">
                <v:shape id="_x0000_i1039" type="#_x0000_t75" style="width:140.25pt;height:36pt" o:ole="">
                  <v:imagedata r:id="rId27" o:title=""/>
                </v:shape>
                <o:OLEObject Type="Embed" ProgID="Equation.3" ShapeID="_x0000_i1039" DrawAspect="Content" ObjectID="_1451060189" r:id="rId28"/>
              </w:object>
            </w:r>
          </w:p>
        </w:tc>
        <w:tc>
          <w:tcPr>
            <w:tcW w:w="4678" w:type="dxa"/>
            <w:vAlign w:val="center"/>
          </w:tcPr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position w:val="-62"/>
                <w:sz w:val="24"/>
                <w:szCs w:val="24"/>
              </w:rPr>
              <w:object w:dxaOrig="4040" w:dyaOrig="1500">
                <v:shape id="_x0000_i1048" type="#_x0000_t75" style="width:201.75pt;height:75pt" o:ole="">
                  <v:imagedata r:id="rId29" o:title=""/>
                </v:shape>
                <o:OLEObject Type="Embed" ProgID="Equation.3" ShapeID="_x0000_i1048" DrawAspect="Content" ObjectID="_1451060190" r:id="rId30"/>
              </w:object>
            </w:r>
          </w:p>
        </w:tc>
      </w:tr>
      <w:tr w:rsidR="00550325" w:rsidRPr="00FA3513" w:rsidTr="00534A9D">
        <w:tc>
          <w:tcPr>
            <w:tcW w:w="3240" w:type="dxa"/>
            <w:vAlign w:val="center"/>
          </w:tcPr>
          <w:p w:rsidR="00550325" w:rsidRPr="00FA3513" w:rsidRDefault="00550325" w:rsidP="00534A9D">
            <w:pPr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sz w:val="24"/>
                <w:szCs w:val="24"/>
              </w:rPr>
              <w:lastRenderedPageBreak/>
              <w:t>Среднее число заявок под обслуживанием</w:t>
            </w:r>
          </w:p>
        </w:tc>
        <w:tc>
          <w:tcPr>
            <w:tcW w:w="2147" w:type="dxa"/>
            <w:vAlign w:val="center"/>
          </w:tcPr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position w:val="-12"/>
                <w:sz w:val="24"/>
                <w:szCs w:val="24"/>
              </w:rPr>
              <w:object w:dxaOrig="1180" w:dyaOrig="360">
                <v:shape id="_x0000_i1040" type="#_x0000_t75" style="width:59.25pt;height:18pt" o:ole="">
                  <v:imagedata r:id="rId31" o:title=""/>
                </v:shape>
                <o:OLEObject Type="Embed" ProgID="Equation.3" ShapeID="_x0000_i1040" DrawAspect="Content" ObjectID="_1451060191" r:id="rId32"/>
              </w:object>
            </w:r>
          </w:p>
        </w:tc>
        <w:tc>
          <w:tcPr>
            <w:tcW w:w="4678" w:type="dxa"/>
            <w:vAlign w:val="center"/>
          </w:tcPr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position w:val="-32"/>
                <w:sz w:val="24"/>
                <w:szCs w:val="24"/>
              </w:rPr>
              <w:object w:dxaOrig="2020" w:dyaOrig="760">
                <v:shape id="_x0000_i1049" type="#_x0000_t75" style="width:101.25pt;height:38.25pt" o:ole="">
                  <v:imagedata r:id="rId33" o:title=""/>
                </v:shape>
                <o:OLEObject Type="Embed" ProgID="Equation.3" ShapeID="_x0000_i1049" DrawAspect="Content" ObjectID="_1451060192" r:id="rId34"/>
              </w:object>
            </w:r>
          </w:p>
        </w:tc>
      </w:tr>
      <w:tr w:rsidR="00550325" w:rsidRPr="00FA3513" w:rsidTr="00534A9D">
        <w:tc>
          <w:tcPr>
            <w:tcW w:w="3240" w:type="dxa"/>
            <w:vAlign w:val="center"/>
          </w:tcPr>
          <w:p w:rsidR="00550325" w:rsidRPr="00FA3513" w:rsidRDefault="00550325" w:rsidP="00534A9D">
            <w:pPr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sz w:val="24"/>
                <w:szCs w:val="24"/>
              </w:rPr>
              <w:t>Среднее число заявок в системе</w:t>
            </w:r>
          </w:p>
        </w:tc>
        <w:tc>
          <w:tcPr>
            <w:tcW w:w="2147" w:type="dxa"/>
            <w:vAlign w:val="center"/>
          </w:tcPr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position w:val="-12"/>
                <w:sz w:val="24"/>
                <w:szCs w:val="24"/>
              </w:rPr>
              <w:object w:dxaOrig="1640" w:dyaOrig="360">
                <v:shape id="_x0000_i1041" type="#_x0000_t75" style="width:81.75pt;height:18pt" o:ole="">
                  <v:imagedata r:id="rId35" o:title=""/>
                </v:shape>
                <o:OLEObject Type="Embed" ProgID="Equation.3" ShapeID="_x0000_i1041" DrawAspect="Content" ObjectID="_1451060193" r:id="rId36"/>
              </w:object>
            </w:r>
          </w:p>
        </w:tc>
        <w:tc>
          <w:tcPr>
            <w:tcW w:w="4678" w:type="dxa"/>
            <w:vAlign w:val="center"/>
          </w:tcPr>
          <w:p w:rsidR="00550325" w:rsidRPr="00FA3513" w:rsidRDefault="00550325" w:rsidP="00534A9D">
            <w:pPr>
              <w:jc w:val="center"/>
              <w:rPr>
                <w:color w:val="000000"/>
                <w:sz w:val="24"/>
                <w:szCs w:val="24"/>
              </w:rPr>
            </w:pPr>
            <w:r w:rsidRPr="00FA3513">
              <w:rPr>
                <w:color w:val="000000"/>
                <w:position w:val="-12"/>
                <w:sz w:val="24"/>
                <w:szCs w:val="24"/>
              </w:rPr>
              <w:object w:dxaOrig="1460" w:dyaOrig="400">
                <v:shape id="_x0000_i1050" type="#_x0000_t75" style="width:72.75pt;height:20.25pt" o:ole="">
                  <v:imagedata r:id="rId37" o:title=""/>
                </v:shape>
                <o:OLEObject Type="Embed" ProgID="Equation.3" ShapeID="_x0000_i1050" DrawAspect="Content" ObjectID="_1451060194" r:id="rId38"/>
              </w:object>
            </w:r>
          </w:p>
        </w:tc>
      </w:tr>
    </w:tbl>
    <w:p w:rsidR="00550325" w:rsidRDefault="00550325" w:rsidP="00550325">
      <w:pPr>
        <w:ind w:firstLine="720"/>
        <w:jc w:val="both"/>
        <w:rPr>
          <w:sz w:val="28"/>
          <w:szCs w:val="28"/>
        </w:rPr>
      </w:pPr>
      <w:r w:rsidRPr="00F35213">
        <w:rPr>
          <w:b/>
          <w:i/>
          <w:sz w:val="28"/>
          <w:szCs w:val="28"/>
        </w:rPr>
        <w:t>Пример</w:t>
      </w:r>
      <w:proofErr w:type="gramStart"/>
      <w:r>
        <w:rPr>
          <w:b/>
          <w:i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В порту имеется один причал для разгрузки судов. Интенсивность потока судов равна 0,4 (судов в сутки). Среднее время разгрузки одного судна составляет 2 суток. Предполагается, что очередь может быть неограниченной длины. Н</w:t>
      </w:r>
      <w:r>
        <w:rPr>
          <w:sz w:val="28"/>
          <w:szCs w:val="28"/>
        </w:rPr>
        <w:t>айти показатели эффективности работы причала. Известно, что приходящее судно покидает причал (без разгрузки), если в очереди на разгрузку стоит более 3 судов.</w:t>
      </w:r>
    </w:p>
    <w:p w:rsidR="00550325" w:rsidRDefault="00550325" w:rsidP="00550325">
      <w:pPr>
        <w:jc w:val="both"/>
        <w:rPr>
          <w:sz w:val="28"/>
          <w:szCs w:val="28"/>
        </w:rPr>
      </w:pPr>
    </w:p>
    <w:p w:rsidR="00550325" w:rsidRDefault="00550325" w:rsidP="00550325">
      <w:pPr>
        <w:jc w:val="both"/>
        <w:rPr>
          <w:sz w:val="28"/>
          <w:szCs w:val="28"/>
        </w:rPr>
      </w:pPr>
      <w:r>
        <w:rPr>
          <w:sz w:val="28"/>
          <w:szCs w:val="28"/>
        </w:rPr>
        <w:t>►</w:t>
      </w:r>
      <w:r w:rsidRPr="00A1009F">
        <w:rPr>
          <w:spacing w:val="20"/>
          <w:sz w:val="28"/>
          <w:szCs w:val="28"/>
        </w:rPr>
        <w:t>Решение</w:t>
      </w:r>
      <w:r>
        <w:rPr>
          <w:sz w:val="28"/>
          <w:szCs w:val="28"/>
        </w:rPr>
        <w:t xml:space="preserve">. По условию </w:t>
      </w:r>
      <w:r w:rsidRPr="0032498A">
        <w:rPr>
          <w:i/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=3. Имеется </w:t>
      </w:r>
      <w:r w:rsidRPr="008D6190">
        <w:rPr>
          <w:position w:val="-28"/>
          <w:sz w:val="28"/>
          <w:szCs w:val="28"/>
        </w:rPr>
        <w:object w:dxaOrig="2840" w:dyaOrig="660">
          <v:shape id="_x0000_i1025" type="#_x0000_t75" style="width:141.75pt;height:33pt" o:ole="">
            <v:imagedata r:id="rId39" o:title=""/>
          </v:shape>
          <o:OLEObject Type="Embed" ProgID="Equation.3" ShapeID="_x0000_i1025" DrawAspect="Content" ObjectID="_1451060195" r:id="rId40"/>
        </w:object>
      </w:r>
      <w:r>
        <w:rPr>
          <w:sz w:val="28"/>
          <w:szCs w:val="28"/>
        </w:rPr>
        <w:t>. Используют формулы, приведенные в таблице 3.</w:t>
      </w:r>
    </w:p>
    <w:p w:rsidR="00550325" w:rsidRDefault="00550325" w:rsidP="00550325">
      <w:pPr>
        <w:ind w:firstLine="720"/>
        <w:jc w:val="both"/>
        <w:rPr>
          <w:sz w:val="28"/>
          <w:szCs w:val="28"/>
        </w:rPr>
      </w:pPr>
    </w:p>
    <w:p w:rsidR="00550325" w:rsidRDefault="00550325" w:rsidP="005503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того, что причал свободен:</w:t>
      </w:r>
    </w:p>
    <w:p w:rsidR="00550325" w:rsidRDefault="00550325" w:rsidP="00550325">
      <w:pPr>
        <w:ind w:firstLine="720"/>
        <w:jc w:val="both"/>
        <w:rPr>
          <w:sz w:val="28"/>
          <w:szCs w:val="28"/>
        </w:rPr>
      </w:pPr>
    </w:p>
    <w:p w:rsidR="00550325" w:rsidRDefault="00550325" w:rsidP="00550325">
      <w:pPr>
        <w:jc w:val="center"/>
        <w:rPr>
          <w:color w:val="000000"/>
          <w:sz w:val="24"/>
          <w:szCs w:val="24"/>
        </w:rPr>
      </w:pPr>
      <w:r w:rsidRPr="00085A58">
        <w:rPr>
          <w:color w:val="000000"/>
          <w:position w:val="-28"/>
          <w:sz w:val="24"/>
          <w:szCs w:val="24"/>
        </w:rPr>
        <w:object w:dxaOrig="1480" w:dyaOrig="660">
          <v:shape id="_x0000_i1026" type="#_x0000_t75" style="width:74.25pt;height:33pt" o:ole="">
            <v:imagedata r:id="rId41" o:title=""/>
          </v:shape>
          <o:OLEObject Type="Embed" ProgID="Equation.3" ShapeID="_x0000_i1026" DrawAspect="Content" ObjectID="_1451060196" r:id="rId42"/>
        </w:object>
      </w:r>
      <w:r>
        <w:rPr>
          <w:color w:val="000000"/>
          <w:sz w:val="24"/>
          <w:szCs w:val="24"/>
        </w:rPr>
        <w:t>=0,67232.</w:t>
      </w:r>
    </w:p>
    <w:p w:rsidR="00550325" w:rsidRDefault="00550325" w:rsidP="00550325">
      <w:pPr>
        <w:jc w:val="center"/>
        <w:rPr>
          <w:color w:val="000000"/>
          <w:sz w:val="24"/>
          <w:szCs w:val="24"/>
        </w:rPr>
      </w:pPr>
    </w:p>
    <w:p w:rsidR="00550325" w:rsidRDefault="00550325" w:rsidP="00550325">
      <w:pPr>
        <w:ind w:firstLine="720"/>
        <w:jc w:val="both"/>
        <w:rPr>
          <w:color w:val="000000"/>
          <w:sz w:val="28"/>
          <w:szCs w:val="28"/>
        </w:rPr>
      </w:pPr>
      <w:r w:rsidRPr="00A13BF5">
        <w:rPr>
          <w:color w:val="000000"/>
          <w:sz w:val="28"/>
          <w:szCs w:val="28"/>
        </w:rPr>
        <w:t xml:space="preserve">Вероятность того, что </w:t>
      </w:r>
      <w:r>
        <w:rPr>
          <w:color w:val="000000"/>
          <w:sz w:val="28"/>
          <w:szCs w:val="28"/>
        </w:rPr>
        <w:t>приходящее судно покинет причал без разгрузки:</w:t>
      </w:r>
    </w:p>
    <w:p w:rsidR="00550325" w:rsidRDefault="00550325" w:rsidP="00550325">
      <w:pPr>
        <w:ind w:firstLine="720"/>
        <w:jc w:val="both"/>
        <w:rPr>
          <w:color w:val="000000"/>
          <w:sz w:val="28"/>
          <w:szCs w:val="28"/>
        </w:rPr>
      </w:pPr>
    </w:p>
    <w:p w:rsidR="00550325" w:rsidRPr="00A13BF5" w:rsidRDefault="00550325" w:rsidP="00550325">
      <w:pPr>
        <w:jc w:val="center"/>
        <w:rPr>
          <w:color w:val="000000"/>
          <w:sz w:val="28"/>
          <w:szCs w:val="28"/>
        </w:rPr>
      </w:pPr>
      <w:r w:rsidRPr="00085A58">
        <w:rPr>
          <w:color w:val="000000"/>
          <w:position w:val="-12"/>
          <w:sz w:val="24"/>
          <w:szCs w:val="24"/>
        </w:rPr>
        <w:object w:dxaOrig="2560" w:dyaOrig="380">
          <v:shape id="_x0000_i1027" type="#_x0000_t75" style="width:128.25pt;height:18.75pt" o:ole="">
            <v:imagedata r:id="rId43" o:title=""/>
          </v:shape>
          <o:OLEObject Type="Embed" ProgID="Equation.3" ShapeID="_x0000_i1027" DrawAspect="Content" ObjectID="_1451060197" r:id="rId44"/>
        </w:object>
      </w:r>
      <w:r w:rsidRPr="00A13BF5">
        <w:rPr>
          <w:color w:val="000000"/>
          <w:sz w:val="28"/>
          <w:szCs w:val="28"/>
        </w:rPr>
        <w:t>=0,276.</w:t>
      </w:r>
    </w:p>
    <w:p w:rsidR="00550325" w:rsidRDefault="00550325" w:rsidP="00550325">
      <w:pPr>
        <w:jc w:val="center"/>
        <w:rPr>
          <w:color w:val="000000"/>
          <w:sz w:val="24"/>
          <w:szCs w:val="24"/>
        </w:rPr>
      </w:pPr>
    </w:p>
    <w:p w:rsidR="00550325" w:rsidRDefault="00550325" w:rsidP="00550325">
      <w:pPr>
        <w:ind w:firstLine="720"/>
        <w:jc w:val="both"/>
        <w:rPr>
          <w:color w:val="000000"/>
          <w:sz w:val="28"/>
          <w:szCs w:val="28"/>
        </w:rPr>
      </w:pPr>
      <w:r w:rsidRPr="00A13BF5">
        <w:rPr>
          <w:color w:val="000000"/>
          <w:sz w:val="28"/>
          <w:szCs w:val="28"/>
        </w:rPr>
        <w:t>Относительная пропускная способность</w:t>
      </w:r>
      <w:r>
        <w:rPr>
          <w:color w:val="000000"/>
          <w:sz w:val="28"/>
          <w:szCs w:val="28"/>
        </w:rPr>
        <w:t xml:space="preserve"> причала:</w:t>
      </w:r>
    </w:p>
    <w:p w:rsidR="00550325" w:rsidRDefault="00550325" w:rsidP="00550325">
      <w:pPr>
        <w:jc w:val="both"/>
        <w:rPr>
          <w:color w:val="000000"/>
          <w:sz w:val="28"/>
          <w:szCs w:val="28"/>
        </w:rPr>
      </w:pPr>
    </w:p>
    <w:p w:rsidR="00550325" w:rsidRDefault="00550325" w:rsidP="00550325">
      <w:pPr>
        <w:jc w:val="center"/>
        <w:rPr>
          <w:color w:val="000000"/>
          <w:sz w:val="28"/>
          <w:szCs w:val="28"/>
        </w:rPr>
      </w:pPr>
      <w:r w:rsidRPr="00085A58">
        <w:rPr>
          <w:color w:val="000000"/>
          <w:position w:val="-12"/>
          <w:sz w:val="24"/>
          <w:szCs w:val="24"/>
        </w:rPr>
        <w:object w:dxaOrig="1160" w:dyaOrig="360">
          <v:shape id="_x0000_i1028" type="#_x0000_t75" style="width:57.75pt;height:18pt" o:ole="">
            <v:imagedata r:id="rId45" o:title=""/>
          </v:shape>
          <o:OLEObject Type="Embed" ProgID="Equation.3" ShapeID="_x0000_i1028" DrawAspect="Content" ObjectID="_1451060198" r:id="rId46"/>
        </w:object>
      </w:r>
      <w:r>
        <w:rPr>
          <w:color w:val="000000"/>
          <w:sz w:val="28"/>
          <w:szCs w:val="28"/>
        </w:rPr>
        <w:t>=1-0,276=0,724.</w:t>
      </w:r>
    </w:p>
    <w:p w:rsidR="00550325" w:rsidRDefault="00550325" w:rsidP="00550325">
      <w:pPr>
        <w:jc w:val="center"/>
        <w:rPr>
          <w:color w:val="000000"/>
          <w:sz w:val="28"/>
          <w:szCs w:val="28"/>
        </w:rPr>
      </w:pPr>
    </w:p>
    <w:p w:rsidR="00550325" w:rsidRDefault="00550325" w:rsidP="00550325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Абсолютная пропускная способность причала:</w:t>
      </w:r>
    </w:p>
    <w:p w:rsidR="00550325" w:rsidRDefault="00550325" w:rsidP="00550325">
      <w:pPr>
        <w:jc w:val="center"/>
        <w:rPr>
          <w:color w:val="000000"/>
          <w:sz w:val="28"/>
          <w:szCs w:val="28"/>
        </w:rPr>
      </w:pPr>
    </w:p>
    <w:p w:rsidR="00550325" w:rsidRDefault="00550325" w:rsidP="00550325">
      <w:pPr>
        <w:jc w:val="center"/>
        <w:rPr>
          <w:color w:val="000000"/>
          <w:sz w:val="28"/>
          <w:szCs w:val="28"/>
        </w:rPr>
      </w:pPr>
      <w:r w:rsidRPr="00A13BF5">
        <w:rPr>
          <w:color w:val="000000"/>
          <w:position w:val="-10"/>
          <w:sz w:val="24"/>
          <w:szCs w:val="24"/>
        </w:rPr>
        <w:object w:dxaOrig="800" w:dyaOrig="320">
          <v:shape id="_x0000_i1029" type="#_x0000_t75" style="width:39.75pt;height:15.75pt" o:ole="">
            <v:imagedata r:id="rId47" o:title=""/>
          </v:shape>
          <o:OLEObject Type="Embed" ProgID="Equation.3" ShapeID="_x0000_i1029" DrawAspect="Content" ObjectID="_1451060199" r:id="rId48"/>
        </w:object>
      </w:r>
      <w:r>
        <w:rPr>
          <w:color w:val="000000"/>
          <w:sz w:val="28"/>
          <w:szCs w:val="28"/>
        </w:rPr>
        <w:t>=0,4·0,724=0,290,</w:t>
      </w:r>
    </w:p>
    <w:p w:rsidR="00550325" w:rsidRDefault="00550325" w:rsidP="00550325">
      <w:pPr>
        <w:jc w:val="both"/>
        <w:rPr>
          <w:color w:val="000000"/>
          <w:sz w:val="28"/>
          <w:szCs w:val="28"/>
        </w:rPr>
      </w:pPr>
    </w:p>
    <w:p w:rsidR="00550325" w:rsidRDefault="00550325" w:rsidP="005503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т.е. в среднем в сутки разгружается 0,29 судна</w:t>
      </w:r>
    </w:p>
    <w:p w:rsidR="00550325" w:rsidRDefault="00550325" w:rsidP="00550325">
      <w:pPr>
        <w:ind w:firstLine="720"/>
        <w:jc w:val="both"/>
        <w:rPr>
          <w:color w:val="000000"/>
          <w:sz w:val="28"/>
          <w:szCs w:val="28"/>
        </w:rPr>
      </w:pPr>
    </w:p>
    <w:p w:rsidR="00550325" w:rsidRDefault="00550325" w:rsidP="00550325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Среднее число судов, ожидающих разгрузку</w:t>
      </w:r>
    </w:p>
    <w:p w:rsidR="00550325" w:rsidRDefault="00550325" w:rsidP="00550325">
      <w:pPr>
        <w:jc w:val="both"/>
        <w:rPr>
          <w:color w:val="000000"/>
          <w:sz w:val="28"/>
          <w:szCs w:val="28"/>
        </w:rPr>
      </w:pPr>
    </w:p>
    <w:p w:rsidR="00550325" w:rsidRDefault="00550325" w:rsidP="00550325">
      <w:pPr>
        <w:jc w:val="center"/>
        <w:rPr>
          <w:color w:val="000000"/>
          <w:sz w:val="28"/>
          <w:szCs w:val="28"/>
        </w:rPr>
      </w:pPr>
      <w:r w:rsidRPr="00085A58">
        <w:rPr>
          <w:color w:val="000000"/>
          <w:position w:val="-30"/>
          <w:sz w:val="24"/>
          <w:szCs w:val="24"/>
        </w:rPr>
        <w:object w:dxaOrig="3280" w:dyaOrig="720">
          <v:shape id="_x0000_i1030" type="#_x0000_t75" style="width:164.25pt;height:36pt" o:ole="">
            <v:imagedata r:id="rId49" o:title=""/>
          </v:shape>
          <o:OLEObject Type="Embed" ProgID="Equation.3" ShapeID="_x0000_i1030" DrawAspect="Content" ObjectID="_1451060200" r:id="rId50"/>
        </w:object>
      </w:r>
      <w:r>
        <w:rPr>
          <w:color w:val="000000"/>
          <w:sz w:val="28"/>
          <w:szCs w:val="28"/>
        </w:rPr>
        <w:t>=0,861,</w:t>
      </w:r>
    </w:p>
    <w:p w:rsidR="00550325" w:rsidRDefault="00550325" w:rsidP="00550325">
      <w:pPr>
        <w:rPr>
          <w:color w:val="000000"/>
          <w:sz w:val="28"/>
          <w:szCs w:val="28"/>
        </w:rPr>
      </w:pPr>
    </w:p>
    <w:p w:rsidR="00550325" w:rsidRDefault="00550325" w:rsidP="005503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среднее время ожидания разгрузки по (5.11)</w:t>
      </w:r>
    </w:p>
    <w:p w:rsidR="00550325" w:rsidRDefault="00550325" w:rsidP="00550325">
      <w:pPr>
        <w:jc w:val="center"/>
        <w:rPr>
          <w:color w:val="000000"/>
          <w:sz w:val="28"/>
          <w:szCs w:val="28"/>
        </w:rPr>
      </w:pPr>
      <w:r w:rsidRPr="00AB38B3">
        <w:rPr>
          <w:color w:val="000000"/>
          <w:position w:val="-28"/>
          <w:sz w:val="28"/>
          <w:szCs w:val="28"/>
        </w:rPr>
        <w:object w:dxaOrig="1200" w:dyaOrig="660">
          <v:shape id="_x0000_i1031" type="#_x0000_t75" style="width:60pt;height:33pt" o:ole="">
            <v:imagedata r:id="rId51" o:title=""/>
          </v:shape>
          <o:OLEObject Type="Embed" ProgID="Equation.3" ShapeID="_x0000_i1031" DrawAspect="Content" ObjectID="_1451060201" r:id="rId52"/>
        </w:object>
      </w:r>
      <w:r>
        <w:rPr>
          <w:color w:val="000000"/>
          <w:sz w:val="28"/>
          <w:szCs w:val="28"/>
        </w:rPr>
        <w:t>=1,076 (сутки).</w:t>
      </w:r>
    </w:p>
    <w:p w:rsidR="00550325" w:rsidRDefault="00550325" w:rsidP="00550325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Среднее число судов, находящихся у причала</w:t>
      </w:r>
    </w:p>
    <w:p w:rsidR="00550325" w:rsidRDefault="00550325" w:rsidP="00550325">
      <w:pPr>
        <w:jc w:val="center"/>
        <w:rPr>
          <w:color w:val="000000"/>
          <w:sz w:val="28"/>
          <w:szCs w:val="28"/>
        </w:rPr>
      </w:pPr>
      <w:r w:rsidRPr="00AB38B3">
        <w:rPr>
          <w:color w:val="000000"/>
          <w:position w:val="-12"/>
          <w:sz w:val="28"/>
          <w:szCs w:val="28"/>
        </w:rPr>
        <w:object w:dxaOrig="2520" w:dyaOrig="360">
          <v:shape id="_x0000_i1032" type="#_x0000_t75" style="width:126pt;height:18pt" o:ole="">
            <v:imagedata r:id="rId53" o:title=""/>
          </v:shape>
          <o:OLEObject Type="Embed" ProgID="Equation.3" ShapeID="_x0000_i1032" DrawAspect="Content" ObjectID="_1451060202" r:id="rId54"/>
        </w:object>
      </w:r>
      <w:r>
        <w:rPr>
          <w:color w:val="000000"/>
          <w:sz w:val="28"/>
          <w:szCs w:val="28"/>
        </w:rPr>
        <w:t>=1,189,</w:t>
      </w:r>
    </w:p>
    <w:p w:rsidR="00550325" w:rsidRDefault="00550325" w:rsidP="005503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среднее время пребывания судна у причала по (5.10):</w:t>
      </w:r>
    </w:p>
    <w:p w:rsidR="00550325" w:rsidRPr="00E137F6" w:rsidRDefault="00550325" w:rsidP="00550325">
      <w:pPr>
        <w:jc w:val="center"/>
        <w:rPr>
          <w:sz w:val="28"/>
          <w:szCs w:val="28"/>
        </w:rPr>
      </w:pPr>
      <w:r w:rsidRPr="00AB38B3">
        <w:rPr>
          <w:color w:val="000000"/>
          <w:position w:val="-28"/>
          <w:sz w:val="28"/>
          <w:szCs w:val="28"/>
        </w:rPr>
        <w:object w:dxaOrig="1320" w:dyaOrig="660">
          <v:shape id="_x0000_i1033" type="#_x0000_t75" style="width:66pt;height:33pt" o:ole="">
            <v:imagedata r:id="rId55" o:title=""/>
          </v:shape>
          <o:OLEObject Type="Embed" ProgID="Equation.3" ShapeID="_x0000_i1033" DrawAspect="Content" ObjectID="_1451060203" r:id="rId56"/>
        </w:object>
      </w:r>
      <w:r>
        <w:rPr>
          <w:color w:val="000000"/>
          <w:sz w:val="28"/>
          <w:szCs w:val="28"/>
        </w:rPr>
        <w:t>=1,486 (сутки).</w:t>
      </w:r>
      <w:r w:rsidRPr="00E137F6">
        <w:rPr>
          <w:sz w:val="28"/>
          <w:szCs w:val="28"/>
        </w:rPr>
        <w:t>◄</w:t>
      </w:r>
    </w:p>
    <w:p w:rsidR="00550325" w:rsidRDefault="00550325" w:rsidP="00550325">
      <w:pPr>
        <w:ind w:firstLine="720"/>
        <w:jc w:val="both"/>
        <w:rPr>
          <w:sz w:val="28"/>
          <w:szCs w:val="28"/>
        </w:rPr>
      </w:pPr>
      <w:r w:rsidRPr="00F35213">
        <w:rPr>
          <w:b/>
          <w:i/>
          <w:sz w:val="28"/>
          <w:szCs w:val="28"/>
        </w:rPr>
        <w:t>Пример</w:t>
      </w:r>
      <w:proofErr w:type="gramStart"/>
      <w:r>
        <w:rPr>
          <w:b/>
          <w:i/>
          <w:sz w:val="28"/>
          <w:szCs w:val="28"/>
        </w:rPr>
        <w:t>2</w:t>
      </w:r>
      <w:proofErr w:type="gramEnd"/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Железнодорожная касса с двумя окошками продает билеты в два пункта</w:t>
      </w:r>
      <w:proofErr w:type="gramStart"/>
      <w:r>
        <w:rPr>
          <w:sz w:val="28"/>
          <w:szCs w:val="28"/>
        </w:rPr>
        <w:t xml:space="preserve"> </w:t>
      </w:r>
      <w:r w:rsidRPr="00CB2381"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и </w:t>
      </w:r>
      <w:r w:rsidRPr="00CB2381">
        <w:rPr>
          <w:i/>
          <w:sz w:val="28"/>
          <w:szCs w:val="28"/>
        </w:rPr>
        <w:t>В</w:t>
      </w:r>
      <w:r>
        <w:rPr>
          <w:sz w:val="28"/>
          <w:szCs w:val="28"/>
        </w:rPr>
        <w:t>. Интенсивность потока пассажиров, желающих купить билеты, для обоих пунктов одинакова:</w:t>
      </w:r>
      <w:r w:rsidRPr="0014657A">
        <w:rPr>
          <w:i/>
          <w:sz w:val="28"/>
          <w:szCs w:val="28"/>
        </w:rPr>
        <w:t xml:space="preserve"> </w:t>
      </w:r>
      <w:r w:rsidRPr="00062058">
        <w:rPr>
          <w:i/>
          <w:sz w:val="28"/>
          <w:szCs w:val="28"/>
        </w:rPr>
        <w:sym w:font="Symbol" w:char="F06C"/>
      </w:r>
      <w:r w:rsidRPr="00062058">
        <w:rPr>
          <w:i/>
          <w:sz w:val="28"/>
          <w:szCs w:val="28"/>
          <w:vertAlign w:val="subscript"/>
        </w:rPr>
        <w:t>А</w:t>
      </w:r>
      <w:r>
        <w:rPr>
          <w:sz w:val="28"/>
          <w:szCs w:val="28"/>
        </w:rPr>
        <w:t>=</w:t>
      </w:r>
      <w:r w:rsidRPr="00062058">
        <w:rPr>
          <w:i/>
          <w:sz w:val="28"/>
          <w:szCs w:val="28"/>
        </w:rPr>
        <w:sym w:font="Symbol" w:char="F06C"/>
      </w:r>
      <w:r>
        <w:rPr>
          <w:i/>
          <w:sz w:val="28"/>
          <w:szCs w:val="28"/>
          <w:vertAlign w:val="subscript"/>
        </w:rPr>
        <w:t>В</w:t>
      </w:r>
      <w:r>
        <w:rPr>
          <w:sz w:val="28"/>
          <w:szCs w:val="28"/>
        </w:rPr>
        <w:t>=0,45 (пассажиров в минуту). На обслуживание пассажиров кассир тратит в среднем 2 мин. Билеты продаются в одной кассе с двумя окошками одновременно в оба пункта</w:t>
      </w:r>
      <w:proofErr w:type="gramStart"/>
      <w:r>
        <w:rPr>
          <w:sz w:val="28"/>
          <w:szCs w:val="28"/>
        </w:rPr>
        <w:t xml:space="preserve"> </w:t>
      </w:r>
      <w:r w:rsidRPr="00F323DE">
        <w:rPr>
          <w:i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и </w:t>
      </w:r>
      <w:r w:rsidRPr="00F323DE">
        <w:rPr>
          <w:i/>
          <w:sz w:val="28"/>
          <w:szCs w:val="28"/>
        </w:rPr>
        <w:t>В</w:t>
      </w:r>
      <w:r>
        <w:rPr>
          <w:sz w:val="28"/>
          <w:szCs w:val="28"/>
        </w:rPr>
        <w:t>. Необходимо определить показатели эффективности работы железнодорожной кассы. Известно, что пассажир покидает очередь (без покупки билета), если в ней стоит более 3 человек.</w:t>
      </w:r>
    </w:p>
    <w:p w:rsidR="00550325" w:rsidRDefault="00550325" w:rsidP="00550325">
      <w:pPr>
        <w:jc w:val="both"/>
        <w:rPr>
          <w:sz w:val="28"/>
          <w:szCs w:val="28"/>
        </w:rPr>
      </w:pPr>
      <w:r>
        <w:rPr>
          <w:sz w:val="28"/>
          <w:szCs w:val="28"/>
        </w:rPr>
        <w:t>►</w:t>
      </w:r>
      <w:r w:rsidRPr="00A1009F">
        <w:rPr>
          <w:spacing w:val="20"/>
          <w:sz w:val="28"/>
          <w:szCs w:val="28"/>
        </w:rPr>
        <w:t>Решение</w:t>
      </w:r>
      <w:r>
        <w:rPr>
          <w:sz w:val="28"/>
          <w:szCs w:val="28"/>
        </w:rPr>
        <w:t xml:space="preserve">. По условию </w:t>
      </w:r>
      <w:r w:rsidRPr="0032498A">
        <w:rPr>
          <w:i/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=3. </w:t>
      </w:r>
      <w:proofErr w:type="gramStart"/>
      <w:r>
        <w:rPr>
          <w:sz w:val="28"/>
          <w:szCs w:val="28"/>
        </w:rPr>
        <w:t xml:space="preserve">Имеется двухканальная СМО, т.е. </w:t>
      </w:r>
      <w:r w:rsidRPr="00776E55">
        <w:rPr>
          <w:i/>
          <w:sz w:val="28"/>
          <w:szCs w:val="28"/>
          <w:lang w:val="en-US"/>
        </w:rPr>
        <w:t>n</w:t>
      </w:r>
      <w:r w:rsidRPr="00776E55">
        <w:rPr>
          <w:sz w:val="28"/>
          <w:szCs w:val="28"/>
        </w:rPr>
        <w:t>=2</w:t>
      </w:r>
      <w:r>
        <w:rPr>
          <w:sz w:val="28"/>
          <w:szCs w:val="28"/>
        </w:rPr>
        <w:t xml:space="preserve">, на которую поступает поток заявок </w:t>
      </w:r>
      <w:r w:rsidRPr="00062058">
        <w:rPr>
          <w:i/>
          <w:sz w:val="28"/>
          <w:szCs w:val="28"/>
        </w:rPr>
        <w:sym w:font="Symbol" w:char="F06C"/>
      </w:r>
      <w:r>
        <w:rPr>
          <w:sz w:val="28"/>
          <w:szCs w:val="28"/>
        </w:rPr>
        <w:t xml:space="preserve">=0,45+0,45=0,9; интенсивность потока обслуживаний </w:t>
      </w:r>
      <w:r w:rsidRPr="00776E55">
        <w:rPr>
          <w:i/>
          <w:sz w:val="28"/>
          <w:szCs w:val="28"/>
        </w:rPr>
        <w:sym w:font="Symbol" w:char="F06D"/>
      </w:r>
      <w:r>
        <w:rPr>
          <w:sz w:val="28"/>
          <w:szCs w:val="28"/>
        </w:rPr>
        <w:t>=1/2=0,5;</w:t>
      </w:r>
      <w:r w:rsidRPr="008D6190">
        <w:rPr>
          <w:position w:val="-28"/>
          <w:sz w:val="28"/>
          <w:szCs w:val="28"/>
        </w:rPr>
        <w:object w:dxaOrig="700" w:dyaOrig="660">
          <v:shape id="_x0000_i1051" type="#_x0000_t75" style="width:35.25pt;height:33pt" o:ole="">
            <v:imagedata r:id="rId57" o:title=""/>
          </v:shape>
          <o:OLEObject Type="Embed" ProgID="Equation.3" ShapeID="_x0000_i1051" DrawAspect="Content" ObjectID="_1451060204" r:id="rId58"/>
        </w:object>
      </w:r>
      <w:r>
        <w:rPr>
          <w:sz w:val="28"/>
          <w:szCs w:val="28"/>
        </w:rPr>
        <w:t>=</w:t>
      </w:r>
      <w:r w:rsidRPr="00776E55">
        <w:rPr>
          <w:position w:val="-28"/>
          <w:sz w:val="28"/>
          <w:szCs w:val="28"/>
        </w:rPr>
        <w:object w:dxaOrig="400" w:dyaOrig="660">
          <v:shape id="_x0000_i1052" type="#_x0000_t75" style="width:20.25pt;height:33pt" o:ole="">
            <v:imagedata r:id="rId59" o:title=""/>
          </v:shape>
          <o:OLEObject Type="Embed" ProgID="Equation.3" ShapeID="_x0000_i1052" DrawAspect="Content" ObjectID="_1451060205" r:id="rId60"/>
        </w:object>
      </w:r>
      <w:r>
        <w:rPr>
          <w:sz w:val="28"/>
          <w:szCs w:val="28"/>
        </w:rPr>
        <w:t>=1,8.</w:t>
      </w:r>
      <w:proofErr w:type="gramEnd"/>
      <w:r>
        <w:rPr>
          <w:sz w:val="28"/>
          <w:szCs w:val="28"/>
        </w:rPr>
        <w:t xml:space="preserve"> Так как</w:t>
      </w:r>
      <w:r w:rsidRPr="009F3B05">
        <w:rPr>
          <w:sz w:val="28"/>
          <w:szCs w:val="28"/>
        </w:rPr>
        <w:t xml:space="preserve"> </w:t>
      </w:r>
      <w:r w:rsidRPr="009F3B05">
        <w:rPr>
          <w:position w:val="-24"/>
          <w:sz w:val="28"/>
          <w:szCs w:val="28"/>
          <w:lang w:val="en-US"/>
        </w:rPr>
        <w:object w:dxaOrig="820" w:dyaOrig="620">
          <v:shape id="_x0000_i1053" type="#_x0000_t75" style="width:41.25pt;height:30.75pt" o:ole="">
            <v:imagedata r:id="rId61" o:title=""/>
          </v:shape>
          <o:OLEObject Type="Embed" ProgID="Equation.3" ShapeID="_x0000_i1053" DrawAspect="Content" ObjectID="_1451060206" r:id="rId62"/>
        </w:object>
      </w:r>
      <w:r>
        <w:rPr>
          <w:sz w:val="28"/>
          <w:szCs w:val="28"/>
        </w:rPr>
        <w:t>=0</w:t>
      </w:r>
      <w:r w:rsidRPr="009F3B05">
        <w:rPr>
          <w:sz w:val="28"/>
          <w:szCs w:val="28"/>
        </w:rPr>
        <w:t>,9&lt;1</w:t>
      </w:r>
      <w:r>
        <w:rPr>
          <w:sz w:val="28"/>
          <w:szCs w:val="28"/>
        </w:rPr>
        <w:t>, то предельные вероятности существуют. Для их нахождения используют формулы, приведенные в таблице 4.</w:t>
      </w:r>
    </w:p>
    <w:p w:rsidR="00550325" w:rsidRDefault="00550325" w:rsidP="00550325">
      <w:pPr>
        <w:ind w:firstLine="720"/>
        <w:jc w:val="both"/>
        <w:rPr>
          <w:sz w:val="28"/>
          <w:szCs w:val="28"/>
        </w:rPr>
      </w:pPr>
    </w:p>
    <w:p w:rsidR="00550325" w:rsidRDefault="00550325" w:rsidP="005503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Вероятность простоя двух кассиров:</w:t>
      </w:r>
    </w:p>
    <w:p w:rsidR="00550325" w:rsidRDefault="00550325" w:rsidP="00550325">
      <w:pPr>
        <w:ind w:firstLine="720"/>
        <w:jc w:val="both"/>
        <w:rPr>
          <w:sz w:val="28"/>
          <w:szCs w:val="28"/>
        </w:rPr>
      </w:pPr>
    </w:p>
    <w:p w:rsidR="00550325" w:rsidRDefault="00550325" w:rsidP="00550325">
      <w:pPr>
        <w:jc w:val="center"/>
        <w:rPr>
          <w:color w:val="000000"/>
          <w:sz w:val="24"/>
          <w:szCs w:val="24"/>
        </w:rPr>
      </w:pPr>
      <w:r w:rsidRPr="00C63B23">
        <w:rPr>
          <w:color w:val="000000"/>
          <w:position w:val="-78"/>
          <w:sz w:val="24"/>
          <w:szCs w:val="24"/>
        </w:rPr>
        <w:object w:dxaOrig="4080" w:dyaOrig="1719">
          <v:shape id="_x0000_i1054" type="#_x0000_t75" style="width:204pt;height:86.25pt" o:ole="">
            <v:imagedata r:id="rId63" o:title=""/>
          </v:shape>
          <o:OLEObject Type="Embed" ProgID="Equation.3" ShapeID="_x0000_i1054" DrawAspect="Content" ObjectID="_1451060207" r:id="rId64"/>
        </w:object>
      </w:r>
      <w:r>
        <w:rPr>
          <w:color w:val="000000"/>
          <w:sz w:val="24"/>
          <w:szCs w:val="24"/>
        </w:rPr>
        <w:t>=0,1195.</w:t>
      </w:r>
    </w:p>
    <w:p w:rsidR="00550325" w:rsidRDefault="00550325" w:rsidP="00550325">
      <w:pPr>
        <w:jc w:val="center"/>
        <w:rPr>
          <w:color w:val="000000"/>
          <w:sz w:val="24"/>
          <w:szCs w:val="24"/>
        </w:rPr>
      </w:pPr>
    </w:p>
    <w:p w:rsidR="00550325" w:rsidRDefault="00550325" w:rsidP="00550325">
      <w:pPr>
        <w:ind w:firstLine="720"/>
        <w:jc w:val="both"/>
        <w:rPr>
          <w:color w:val="000000"/>
          <w:sz w:val="28"/>
          <w:szCs w:val="28"/>
        </w:rPr>
      </w:pPr>
      <w:r w:rsidRPr="00A13BF5">
        <w:rPr>
          <w:color w:val="000000"/>
          <w:sz w:val="28"/>
          <w:szCs w:val="28"/>
        </w:rPr>
        <w:t xml:space="preserve">Вероятность того, что </w:t>
      </w:r>
      <w:r>
        <w:rPr>
          <w:color w:val="000000"/>
          <w:sz w:val="28"/>
          <w:szCs w:val="28"/>
        </w:rPr>
        <w:t>покупатель покинет очередь без билета:</w:t>
      </w:r>
    </w:p>
    <w:p w:rsidR="00550325" w:rsidRDefault="00550325" w:rsidP="00550325">
      <w:pPr>
        <w:ind w:firstLine="720"/>
        <w:jc w:val="both"/>
        <w:rPr>
          <w:color w:val="000000"/>
          <w:sz w:val="28"/>
          <w:szCs w:val="28"/>
        </w:rPr>
      </w:pPr>
    </w:p>
    <w:p w:rsidR="00550325" w:rsidRPr="00A13BF5" w:rsidRDefault="00550325" w:rsidP="00550325">
      <w:pPr>
        <w:jc w:val="center"/>
        <w:rPr>
          <w:color w:val="000000"/>
          <w:sz w:val="28"/>
          <w:szCs w:val="28"/>
        </w:rPr>
      </w:pPr>
      <w:r w:rsidRPr="00C63B23">
        <w:rPr>
          <w:color w:val="000000"/>
          <w:position w:val="-24"/>
          <w:sz w:val="24"/>
          <w:szCs w:val="24"/>
        </w:rPr>
        <w:object w:dxaOrig="2720" w:dyaOrig="660">
          <v:shape id="_x0000_i1055" type="#_x0000_t75" style="width:135.75pt;height:33pt" o:ole="">
            <v:imagedata r:id="rId65" o:title=""/>
          </v:shape>
          <o:OLEObject Type="Embed" ProgID="Equation.3" ShapeID="_x0000_i1055" DrawAspect="Content" ObjectID="_1451060208" r:id="rId66"/>
        </w:object>
      </w:r>
      <w:r w:rsidRPr="00A13BF5">
        <w:rPr>
          <w:color w:val="000000"/>
          <w:sz w:val="28"/>
          <w:szCs w:val="28"/>
        </w:rPr>
        <w:t>=0,</w:t>
      </w:r>
      <w:r>
        <w:rPr>
          <w:color w:val="000000"/>
          <w:sz w:val="28"/>
          <w:szCs w:val="28"/>
        </w:rPr>
        <w:t>1411</w:t>
      </w:r>
      <w:r w:rsidRPr="00A13BF5">
        <w:rPr>
          <w:color w:val="000000"/>
          <w:sz w:val="28"/>
          <w:szCs w:val="28"/>
        </w:rPr>
        <w:t>.</w:t>
      </w:r>
    </w:p>
    <w:p w:rsidR="00550325" w:rsidRDefault="00550325" w:rsidP="00550325">
      <w:pPr>
        <w:jc w:val="center"/>
        <w:rPr>
          <w:color w:val="000000"/>
          <w:sz w:val="24"/>
          <w:szCs w:val="24"/>
        </w:rPr>
      </w:pPr>
    </w:p>
    <w:p w:rsidR="00550325" w:rsidRDefault="00550325" w:rsidP="00550325">
      <w:pPr>
        <w:ind w:firstLine="720"/>
        <w:jc w:val="both"/>
        <w:rPr>
          <w:color w:val="000000"/>
          <w:sz w:val="28"/>
          <w:szCs w:val="28"/>
        </w:rPr>
      </w:pPr>
      <w:r w:rsidRPr="00A13BF5">
        <w:rPr>
          <w:color w:val="000000"/>
          <w:sz w:val="28"/>
          <w:szCs w:val="28"/>
        </w:rPr>
        <w:t>Относительная пропускная способность</w:t>
      </w:r>
      <w:r>
        <w:rPr>
          <w:color w:val="000000"/>
          <w:sz w:val="28"/>
          <w:szCs w:val="28"/>
        </w:rPr>
        <w:t>:</w:t>
      </w:r>
    </w:p>
    <w:p w:rsidR="00550325" w:rsidRDefault="00550325" w:rsidP="00550325">
      <w:pPr>
        <w:jc w:val="both"/>
        <w:rPr>
          <w:color w:val="000000"/>
          <w:sz w:val="28"/>
          <w:szCs w:val="28"/>
        </w:rPr>
      </w:pPr>
    </w:p>
    <w:p w:rsidR="00550325" w:rsidRDefault="00550325" w:rsidP="00550325">
      <w:pPr>
        <w:jc w:val="center"/>
        <w:rPr>
          <w:color w:val="000000"/>
          <w:sz w:val="28"/>
          <w:szCs w:val="28"/>
        </w:rPr>
      </w:pPr>
      <w:r w:rsidRPr="00E50F6C">
        <w:rPr>
          <w:color w:val="000000"/>
          <w:position w:val="-12"/>
          <w:sz w:val="24"/>
          <w:szCs w:val="24"/>
        </w:rPr>
        <w:object w:dxaOrig="1160" w:dyaOrig="360">
          <v:shape id="_x0000_i1056" type="#_x0000_t75" style="width:57.75pt;height:18pt" o:ole="">
            <v:imagedata r:id="rId67" o:title=""/>
          </v:shape>
          <o:OLEObject Type="Embed" ProgID="Equation.3" ShapeID="_x0000_i1056" DrawAspect="Content" ObjectID="_1451060209" r:id="rId68"/>
        </w:object>
      </w:r>
      <w:r>
        <w:rPr>
          <w:color w:val="000000"/>
          <w:sz w:val="28"/>
          <w:szCs w:val="28"/>
        </w:rPr>
        <w:t>=1-0,1411=0,8589.</w:t>
      </w:r>
    </w:p>
    <w:p w:rsidR="00550325" w:rsidRDefault="00550325" w:rsidP="00550325">
      <w:pPr>
        <w:jc w:val="center"/>
        <w:rPr>
          <w:color w:val="000000"/>
          <w:sz w:val="28"/>
          <w:szCs w:val="28"/>
        </w:rPr>
      </w:pPr>
    </w:p>
    <w:p w:rsidR="00550325" w:rsidRDefault="00550325" w:rsidP="00550325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Абсолютная пропускная способность:</w:t>
      </w:r>
    </w:p>
    <w:p w:rsidR="00550325" w:rsidRDefault="00550325" w:rsidP="00550325">
      <w:pPr>
        <w:jc w:val="center"/>
        <w:rPr>
          <w:color w:val="000000"/>
          <w:sz w:val="28"/>
          <w:szCs w:val="28"/>
        </w:rPr>
      </w:pPr>
    </w:p>
    <w:p w:rsidR="00550325" w:rsidRDefault="00550325" w:rsidP="00550325">
      <w:pPr>
        <w:jc w:val="center"/>
        <w:rPr>
          <w:color w:val="000000"/>
          <w:sz w:val="28"/>
          <w:szCs w:val="28"/>
        </w:rPr>
      </w:pPr>
      <w:r w:rsidRPr="00A13BF5">
        <w:rPr>
          <w:color w:val="000000"/>
          <w:position w:val="-10"/>
          <w:sz w:val="24"/>
          <w:szCs w:val="24"/>
        </w:rPr>
        <w:object w:dxaOrig="800" w:dyaOrig="320">
          <v:shape id="_x0000_i1057" type="#_x0000_t75" style="width:39.75pt;height:15.75pt" o:ole="">
            <v:imagedata r:id="rId47" o:title=""/>
          </v:shape>
          <o:OLEObject Type="Embed" ProgID="Equation.3" ShapeID="_x0000_i1057" DrawAspect="Content" ObjectID="_1451060210" r:id="rId69"/>
        </w:object>
      </w:r>
      <w:r>
        <w:rPr>
          <w:color w:val="000000"/>
          <w:sz w:val="28"/>
          <w:szCs w:val="28"/>
        </w:rPr>
        <w:t>=0,9·0,8589=0,773,</w:t>
      </w:r>
    </w:p>
    <w:p w:rsidR="00550325" w:rsidRDefault="00550325" w:rsidP="00550325">
      <w:pPr>
        <w:jc w:val="both"/>
        <w:rPr>
          <w:color w:val="000000"/>
          <w:sz w:val="28"/>
          <w:szCs w:val="28"/>
        </w:rPr>
      </w:pPr>
    </w:p>
    <w:p w:rsidR="00550325" w:rsidRDefault="00550325" w:rsidP="005503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т.е. в среднем в сутки обслуживается 0,77 человека.</w:t>
      </w:r>
    </w:p>
    <w:p w:rsidR="00550325" w:rsidRDefault="00550325" w:rsidP="00550325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Среднее число пассажиров в минуту</w:t>
      </w:r>
    </w:p>
    <w:p w:rsidR="00550325" w:rsidRDefault="00550325" w:rsidP="00550325">
      <w:pPr>
        <w:jc w:val="both"/>
        <w:rPr>
          <w:color w:val="000000"/>
          <w:sz w:val="28"/>
          <w:szCs w:val="28"/>
        </w:rPr>
      </w:pPr>
    </w:p>
    <w:p w:rsidR="00550325" w:rsidRDefault="00550325" w:rsidP="00550325">
      <w:pPr>
        <w:jc w:val="center"/>
        <w:rPr>
          <w:color w:val="000000"/>
          <w:sz w:val="28"/>
          <w:szCs w:val="28"/>
        </w:rPr>
      </w:pPr>
      <w:r w:rsidRPr="00C63B23">
        <w:rPr>
          <w:color w:val="000000"/>
          <w:position w:val="-62"/>
          <w:sz w:val="24"/>
          <w:szCs w:val="24"/>
        </w:rPr>
        <w:object w:dxaOrig="4720" w:dyaOrig="1500">
          <v:shape id="_x0000_i1058" type="#_x0000_t75" style="width:236.25pt;height:75pt" o:ole="">
            <v:imagedata r:id="rId70" o:title=""/>
          </v:shape>
          <o:OLEObject Type="Embed" ProgID="Equation.3" ShapeID="_x0000_i1058" DrawAspect="Content" ObjectID="_1451060211" r:id="rId71"/>
        </w:object>
      </w:r>
      <w:r>
        <w:rPr>
          <w:color w:val="000000"/>
          <w:sz w:val="28"/>
          <w:szCs w:val="28"/>
        </w:rPr>
        <w:t>=0,0911,</w:t>
      </w:r>
    </w:p>
    <w:p w:rsidR="00550325" w:rsidRDefault="00550325" w:rsidP="00550325">
      <w:pPr>
        <w:rPr>
          <w:color w:val="000000"/>
          <w:sz w:val="28"/>
          <w:szCs w:val="28"/>
        </w:rPr>
      </w:pPr>
    </w:p>
    <w:p w:rsidR="00550325" w:rsidRDefault="00550325" w:rsidP="005503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среднее время ожидания по (5.11)</w:t>
      </w:r>
    </w:p>
    <w:p w:rsidR="00550325" w:rsidRDefault="00550325" w:rsidP="00550325">
      <w:pPr>
        <w:jc w:val="center"/>
        <w:rPr>
          <w:color w:val="000000"/>
          <w:sz w:val="28"/>
          <w:szCs w:val="28"/>
        </w:rPr>
      </w:pPr>
      <w:r w:rsidRPr="0008795B">
        <w:rPr>
          <w:color w:val="000000"/>
          <w:position w:val="-28"/>
          <w:sz w:val="28"/>
          <w:szCs w:val="28"/>
        </w:rPr>
        <w:object w:dxaOrig="1320" w:dyaOrig="660">
          <v:shape id="_x0000_i1059" type="#_x0000_t75" style="width:66pt;height:33pt" o:ole="">
            <v:imagedata r:id="rId72" o:title=""/>
          </v:shape>
          <o:OLEObject Type="Embed" ProgID="Equation.3" ShapeID="_x0000_i1059" DrawAspect="Content" ObjectID="_1451060212" r:id="rId73"/>
        </w:object>
      </w:r>
      <w:r>
        <w:rPr>
          <w:color w:val="000000"/>
          <w:sz w:val="28"/>
          <w:szCs w:val="28"/>
        </w:rPr>
        <w:t>=1,1012 (минут).</w:t>
      </w:r>
    </w:p>
    <w:p w:rsidR="00550325" w:rsidRDefault="00550325" w:rsidP="00550325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Среднее число пассажиров у кассы</w:t>
      </w:r>
    </w:p>
    <w:p w:rsidR="00550325" w:rsidRDefault="00550325" w:rsidP="00550325">
      <w:pPr>
        <w:jc w:val="center"/>
        <w:rPr>
          <w:color w:val="000000"/>
          <w:sz w:val="28"/>
          <w:szCs w:val="28"/>
        </w:rPr>
      </w:pPr>
      <w:r w:rsidRPr="0008795B">
        <w:rPr>
          <w:color w:val="000000"/>
          <w:position w:val="-24"/>
          <w:sz w:val="24"/>
          <w:szCs w:val="24"/>
        </w:rPr>
        <w:object w:dxaOrig="3800" w:dyaOrig="660">
          <v:shape id="_x0000_i1060" type="#_x0000_t75" style="width:189.75pt;height:33pt" o:ole="">
            <v:imagedata r:id="rId74" o:title=""/>
          </v:shape>
          <o:OLEObject Type="Embed" ProgID="Equation.3" ShapeID="_x0000_i1060" DrawAspect="Content" ObjectID="_1451060213" r:id="rId75"/>
        </w:object>
      </w:r>
      <w:r>
        <w:rPr>
          <w:color w:val="000000"/>
          <w:sz w:val="28"/>
          <w:szCs w:val="28"/>
        </w:rPr>
        <w:t>=1,6371,</w:t>
      </w:r>
    </w:p>
    <w:p w:rsidR="00550325" w:rsidRDefault="00550325" w:rsidP="0055032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 среднее время пребывания в очереди по (5.10):</w:t>
      </w:r>
    </w:p>
    <w:p w:rsidR="00550325" w:rsidRPr="00E137F6" w:rsidRDefault="00550325" w:rsidP="00550325">
      <w:pPr>
        <w:jc w:val="center"/>
        <w:rPr>
          <w:sz w:val="28"/>
          <w:szCs w:val="28"/>
        </w:rPr>
      </w:pPr>
      <w:r w:rsidRPr="00AB38B3">
        <w:rPr>
          <w:color w:val="000000"/>
          <w:position w:val="-28"/>
          <w:sz w:val="28"/>
          <w:szCs w:val="28"/>
        </w:rPr>
        <w:object w:dxaOrig="1440" w:dyaOrig="660">
          <v:shape id="_x0000_i1061" type="#_x0000_t75" style="width:1in;height:33pt" o:ole="">
            <v:imagedata r:id="rId76" o:title=""/>
          </v:shape>
          <o:OLEObject Type="Embed" ProgID="Equation.3" ShapeID="_x0000_i1061" DrawAspect="Content" ObjectID="_1451060214" r:id="rId77"/>
        </w:object>
      </w:r>
      <w:r>
        <w:rPr>
          <w:color w:val="000000"/>
          <w:sz w:val="28"/>
          <w:szCs w:val="28"/>
        </w:rPr>
        <w:t>=1,819 (минут).</w:t>
      </w:r>
      <w:r w:rsidRPr="00E137F6">
        <w:rPr>
          <w:sz w:val="28"/>
          <w:szCs w:val="28"/>
        </w:rPr>
        <w:t>◄</w:t>
      </w:r>
    </w:p>
    <w:p w:rsidR="00550325" w:rsidRPr="00B35C19" w:rsidRDefault="00550325" w:rsidP="00550325">
      <w:pPr>
        <w:jc w:val="both"/>
        <w:rPr>
          <w:sz w:val="28"/>
          <w:szCs w:val="28"/>
          <w:lang w:eastAsia="ko-KR"/>
        </w:rPr>
      </w:pPr>
      <w:r w:rsidRPr="002C472B">
        <w:rPr>
          <w:sz w:val="28"/>
          <w:szCs w:val="28"/>
          <w:u w:val="single"/>
        </w:rPr>
        <w:t>Задани</w:t>
      </w:r>
      <w:r>
        <w:rPr>
          <w:sz w:val="28"/>
          <w:szCs w:val="28"/>
          <w:u w:val="single"/>
        </w:rPr>
        <w:t>я</w:t>
      </w:r>
      <w:r w:rsidRPr="002C472B">
        <w:rPr>
          <w:sz w:val="28"/>
          <w:szCs w:val="28"/>
          <w:u w:val="single"/>
        </w:rPr>
        <w:t>:</w:t>
      </w:r>
      <w:r w:rsidRPr="002C472B">
        <w:rPr>
          <w:sz w:val="28"/>
          <w:szCs w:val="28"/>
        </w:rPr>
        <w:t xml:space="preserve"> </w:t>
      </w:r>
      <w:bookmarkEnd w:id="12"/>
      <w:bookmarkEnd w:id="13"/>
      <w:bookmarkEnd w:id="14"/>
      <w:bookmarkEnd w:id="15"/>
    </w:p>
    <w:p w:rsidR="00550325" w:rsidRDefault="00550325" w:rsidP="0055032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 осмотр и выявление дефектов каждой машины затрачивается в среднем 0,5 ч. На осмотр поступает  в среднем 36 машин в сутки. Определить вероятности состояний и характеристики обслуживания профилактического пункта осмотра, при условии, что машина, прибывшая на пункт осмотра, покидает этот пункт лишь в случае, если в очереди на осмотр стоят более 5 машин.</w:t>
      </w:r>
    </w:p>
    <w:p w:rsidR="00550325" w:rsidRPr="00B35C19" w:rsidRDefault="00550325" w:rsidP="00550325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Пункт обслуживания имеет один канал обслуживания. В среднем за сутки поступает 240 заявок. Средняя длительность времени обслуживания составляет 5 минут. </w:t>
      </w:r>
      <w:r>
        <w:rPr>
          <w:sz w:val="28"/>
          <w:szCs w:val="28"/>
        </w:rPr>
        <w:t>Определить вероятности состояний и характеристики обслуживания при условии, что длина очереди не должна превышать 60 чел.</w:t>
      </w:r>
    </w:p>
    <w:p w:rsidR="00550325" w:rsidRDefault="00550325" w:rsidP="00550325">
      <w:pPr>
        <w:numPr>
          <w:ilvl w:val="0"/>
          <w:numId w:val="2"/>
        </w:numPr>
        <w:jc w:val="both"/>
        <w:rPr>
          <w:sz w:val="28"/>
          <w:szCs w:val="28"/>
        </w:rPr>
      </w:pPr>
      <w:r w:rsidRPr="00313D48">
        <w:rPr>
          <w:sz w:val="28"/>
          <w:szCs w:val="28"/>
        </w:rPr>
        <w:t xml:space="preserve">Решить задачу из задания 1 </w:t>
      </w:r>
      <w:r w:rsidRPr="00313D48">
        <w:rPr>
          <w:sz w:val="28"/>
          <w:szCs w:val="28"/>
          <w:lang w:val="kk-KZ"/>
        </w:rPr>
        <w:t xml:space="preserve">для случая </w:t>
      </w:r>
      <w:r w:rsidRPr="00313D48">
        <w:rPr>
          <w:i/>
          <w:sz w:val="28"/>
          <w:szCs w:val="28"/>
          <w:lang w:val="en-US"/>
        </w:rPr>
        <w:t>n</w:t>
      </w:r>
      <w:r w:rsidRPr="00313D48">
        <w:rPr>
          <w:sz w:val="28"/>
          <w:szCs w:val="28"/>
        </w:rPr>
        <w:t>=4 канала</w:t>
      </w:r>
      <w:r>
        <w:rPr>
          <w:sz w:val="28"/>
          <w:szCs w:val="28"/>
        </w:rPr>
        <w:t>.</w:t>
      </w:r>
    </w:p>
    <w:p w:rsidR="00550325" w:rsidRPr="00313D48" w:rsidRDefault="00550325" w:rsidP="00550325">
      <w:pPr>
        <w:numPr>
          <w:ilvl w:val="0"/>
          <w:numId w:val="2"/>
        </w:numPr>
        <w:jc w:val="both"/>
        <w:rPr>
          <w:sz w:val="28"/>
          <w:szCs w:val="28"/>
        </w:rPr>
      </w:pPr>
      <w:r w:rsidRPr="00313D48">
        <w:rPr>
          <w:sz w:val="28"/>
          <w:szCs w:val="28"/>
        </w:rPr>
        <w:t xml:space="preserve">Решить задачу из задания </w:t>
      </w:r>
      <w:r>
        <w:rPr>
          <w:sz w:val="28"/>
          <w:szCs w:val="28"/>
        </w:rPr>
        <w:t xml:space="preserve">2 для случая </w:t>
      </w:r>
      <w:r w:rsidRPr="008533F7">
        <w:rPr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=3 </w:t>
      </w:r>
      <w:proofErr w:type="gramStart"/>
      <w:r>
        <w:rPr>
          <w:sz w:val="28"/>
          <w:szCs w:val="28"/>
        </w:rPr>
        <w:t>телефонных</w:t>
      </w:r>
      <w:proofErr w:type="gramEnd"/>
      <w:r>
        <w:rPr>
          <w:sz w:val="28"/>
          <w:szCs w:val="28"/>
        </w:rPr>
        <w:t xml:space="preserve"> аппарата</w:t>
      </w:r>
      <w:r w:rsidRPr="00313D48">
        <w:rPr>
          <w:sz w:val="28"/>
          <w:szCs w:val="28"/>
        </w:rPr>
        <w:t>.</w:t>
      </w:r>
    </w:p>
    <w:p w:rsidR="00550325" w:rsidRDefault="00550325" w:rsidP="00550325">
      <w:pPr>
        <w:jc w:val="both"/>
        <w:rPr>
          <w:b/>
          <w:sz w:val="28"/>
          <w:szCs w:val="28"/>
        </w:rPr>
      </w:pPr>
    </w:p>
    <w:p w:rsidR="00550325" w:rsidRPr="00B35C19" w:rsidRDefault="00550325" w:rsidP="00550325">
      <w:pPr>
        <w:jc w:val="both"/>
        <w:rPr>
          <w:b/>
          <w:sz w:val="28"/>
          <w:szCs w:val="28"/>
        </w:rPr>
      </w:pPr>
      <w:r w:rsidRPr="00B35C19">
        <w:rPr>
          <w:b/>
          <w:sz w:val="28"/>
          <w:szCs w:val="28"/>
        </w:rPr>
        <w:t>Контрольные вопросы</w:t>
      </w:r>
    </w:p>
    <w:p w:rsidR="00550325" w:rsidRDefault="00550325" w:rsidP="0055032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Чем отличается СМО с ограниченной очередью от СМО с неограниченной очередью?</w:t>
      </w:r>
    </w:p>
    <w:p w:rsidR="00550325" w:rsidRDefault="00550325" w:rsidP="0055032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Что используют для вычисления предельных вероятностей состояний и показателей эффективности СМО с ограниченной очередью?</w:t>
      </w:r>
    </w:p>
    <w:p w:rsidR="00550325" w:rsidRDefault="00550325" w:rsidP="0055032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Что такое «нетерпеливые» заявки?</w:t>
      </w:r>
    </w:p>
    <w:p w:rsidR="00550325" w:rsidRDefault="00550325" w:rsidP="0055032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Когда возникают такого рода заявки?</w:t>
      </w:r>
    </w:p>
    <w:p w:rsidR="00550325" w:rsidRDefault="00550325" w:rsidP="0055032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Сколько времени может находиться заявка в очереди в СМО с ограниченной очередью? Как это время распределено?</w:t>
      </w:r>
    </w:p>
    <w:p w:rsidR="00550325" w:rsidRDefault="00550325" w:rsidP="0055032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 получают показатели эффективности такой СМО?</w:t>
      </w:r>
    </w:p>
    <w:p w:rsidR="00550325" w:rsidRDefault="00550325" w:rsidP="00550325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Какие</w:t>
      </w:r>
      <w:proofErr w:type="gramEnd"/>
      <w:r>
        <w:rPr>
          <w:sz w:val="28"/>
          <w:szCs w:val="28"/>
        </w:rPr>
        <w:t xml:space="preserve"> СМО называют замкнутыми?</w:t>
      </w:r>
    </w:p>
    <w:p w:rsidR="00550325" w:rsidRPr="00766A0F" w:rsidRDefault="00550325" w:rsidP="00550325">
      <w:pPr>
        <w:numPr>
          <w:ilvl w:val="0"/>
          <w:numId w:val="1"/>
        </w:numPr>
        <w:jc w:val="both"/>
        <w:rPr>
          <w:sz w:val="28"/>
          <w:szCs w:val="28"/>
        </w:rPr>
      </w:pPr>
      <w:r w:rsidRPr="00766A0F">
        <w:rPr>
          <w:sz w:val="28"/>
          <w:szCs w:val="28"/>
        </w:rPr>
        <w:t>Что характерно для замкнутых СМО?</w:t>
      </w:r>
    </w:p>
    <w:p w:rsidR="00550325" w:rsidRPr="00766A0F" w:rsidRDefault="00550325" w:rsidP="00550325">
      <w:pPr>
        <w:numPr>
          <w:ilvl w:val="0"/>
          <w:numId w:val="1"/>
        </w:numPr>
        <w:jc w:val="both"/>
        <w:rPr>
          <w:sz w:val="28"/>
          <w:szCs w:val="28"/>
        </w:rPr>
      </w:pPr>
      <w:r w:rsidRPr="00766A0F">
        <w:rPr>
          <w:sz w:val="28"/>
          <w:szCs w:val="28"/>
        </w:rPr>
        <w:t xml:space="preserve">Когда существую предельные вероятности состояний </w:t>
      </w:r>
      <w:proofErr w:type="gramStart"/>
      <w:r w:rsidRPr="00766A0F">
        <w:rPr>
          <w:sz w:val="28"/>
          <w:szCs w:val="28"/>
        </w:rPr>
        <w:t>в</w:t>
      </w:r>
      <w:proofErr w:type="gramEnd"/>
      <w:r w:rsidRPr="00766A0F">
        <w:rPr>
          <w:sz w:val="28"/>
          <w:szCs w:val="28"/>
        </w:rPr>
        <w:t xml:space="preserve"> таких СМО?</w:t>
      </w: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5195B"/>
    <w:multiLevelType w:val="hybridMultilevel"/>
    <w:tmpl w:val="E7703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276833"/>
    <w:multiLevelType w:val="hybridMultilevel"/>
    <w:tmpl w:val="733E8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50325"/>
    <w:rsid w:val="000C6B93"/>
    <w:rsid w:val="00145DCA"/>
    <w:rsid w:val="00550325"/>
    <w:rsid w:val="00AF54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3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550325"/>
    <w:pPr>
      <w:keepNext/>
      <w:spacing w:line="288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0325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a3">
    <w:name w:val="Normal (Web)"/>
    <w:basedOn w:val="a"/>
    <w:rsid w:val="0055032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image" Target="media/image36.wmf"/><Relationship Id="rId7" Type="http://schemas.openxmlformats.org/officeDocument/2006/relationships/image" Target="media/image2.wmf"/><Relationship Id="rId71" Type="http://schemas.openxmlformats.org/officeDocument/2006/relationships/oleObject" Target="embeddings/oleObject34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image" Target="media/image35.wmf"/><Relationship Id="rId79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oleObject" Target="embeddings/oleObject35.bin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815</Words>
  <Characters>4649</Characters>
  <Application>Microsoft Office Word</Application>
  <DocSecurity>0</DocSecurity>
  <Lines>38</Lines>
  <Paragraphs>10</Paragraphs>
  <ScaleCrop>false</ScaleCrop>
  <Company/>
  <LinksUpToDate>false</LinksUpToDate>
  <CharactersWithSpaces>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2014-01-12T13:29:00Z</dcterms:created>
  <dcterms:modified xsi:type="dcterms:W3CDTF">2014-01-12T13:30:00Z</dcterms:modified>
</cp:coreProperties>
</file>